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5D" w:rsidRDefault="00136D5D" w:rsidP="00136D5D">
      <w:pPr>
        <w:pStyle w:val="NoParagraphStyle"/>
        <w:rPr>
          <w:rFonts w:ascii="Titr" w:cs="Nazanin" w:hint="cs"/>
          <w:b/>
          <w:bCs/>
          <w:sz w:val="28"/>
          <w:szCs w:val="28"/>
          <w:rtl/>
          <w:lang w:bidi="fa-IR"/>
        </w:rPr>
      </w:pPr>
      <w:r>
        <w:rPr>
          <w:rFonts w:ascii="Titr" w:cs="Nazanin" w:hint="cs"/>
          <w:b/>
          <w:bCs/>
          <w:sz w:val="28"/>
          <w:szCs w:val="28"/>
          <w:rtl/>
          <w:lang w:bidi="fa-IR"/>
        </w:rPr>
        <w:t>فصلی از کتاب گاهی؛ نگاهی</w:t>
      </w:r>
    </w:p>
    <w:p w:rsidR="00136D5D" w:rsidRDefault="00136D5D" w:rsidP="00136D5D">
      <w:pPr>
        <w:pStyle w:val="NoParagraphStyle"/>
        <w:jc w:val="center"/>
        <w:rPr>
          <w:rFonts w:ascii="Titr" w:cs="Nazanin"/>
          <w:b/>
          <w:bCs/>
          <w:sz w:val="28"/>
          <w:szCs w:val="28"/>
          <w:rtl/>
          <w:lang w:bidi="fa-IR"/>
        </w:rPr>
      </w:pPr>
    </w:p>
    <w:p w:rsidR="00136D5D" w:rsidRPr="00136D5D" w:rsidRDefault="00136D5D" w:rsidP="00136D5D">
      <w:pPr>
        <w:pStyle w:val="NoParagraphStyle"/>
        <w:jc w:val="center"/>
        <w:rPr>
          <w:rFonts w:ascii="Titr" w:cs="Nazanin"/>
          <w:b/>
          <w:bCs/>
          <w:sz w:val="28"/>
          <w:szCs w:val="28"/>
          <w:rtl/>
          <w:lang w:bidi="fa-IR"/>
        </w:rPr>
      </w:pPr>
      <w:r w:rsidRPr="00136D5D">
        <w:rPr>
          <w:rFonts w:ascii="Titr" w:cs="Nazanin" w:hint="cs"/>
          <w:b/>
          <w:bCs/>
          <w:sz w:val="28"/>
          <w:szCs w:val="28"/>
          <w:rtl/>
          <w:lang w:bidi="fa-IR"/>
        </w:rPr>
        <w:t>آن عهد كه با او دارم</w:t>
      </w:r>
    </w:p>
    <w:p w:rsidR="00136D5D" w:rsidRPr="00136D5D" w:rsidRDefault="00136D5D" w:rsidP="00136D5D">
      <w:pPr>
        <w:jc w:val="center"/>
        <w:rPr>
          <w:rFonts w:ascii="Titr" w:cs="Nazanin"/>
          <w:b/>
          <w:bCs/>
          <w:sz w:val="28"/>
          <w:szCs w:val="28"/>
          <w:lang w:bidi="fa-IR"/>
        </w:rPr>
      </w:pPr>
      <w:r w:rsidRPr="00136D5D">
        <w:rPr>
          <w:rFonts w:ascii="Titr" w:cs="Nazanin" w:hint="cs"/>
          <w:b/>
          <w:bCs/>
          <w:sz w:val="28"/>
          <w:szCs w:val="28"/>
          <w:rtl/>
          <w:lang w:bidi="fa-IR"/>
        </w:rPr>
        <w:t>(در ياد دكتر غلامحسين ساعدي)</w:t>
      </w:r>
      <w:bookmarkStart w:id="0" w:name="_GoBack"/>
      <w:bookmarkEnd w:id="0"/>
    </w:p>
    <w:p w:rsidR="00136D5D" w:rsidRPr="00136D5D" w:rsidRDefault="00136D5D" w:rsidP="00136D5D">
      <w:pPr>
        <w:jc w:val="center"/>
        <w:rPr>
          <w:rFonts w:ascii="Titr" w:cs="Nazanin"/>
          <w:b/>
          <w:bCs/>
          <w:sz w:val="28"/>
          <w:szCs w:val="28"/>
          <w:lang w:bidi="fa-IR"/>
        </w:rPr>
      </w:pPr>
    </w:p>
    <w:p w:rsidR="00136D5D" w:rsidRPr="00136D5D" w:rsidRDefault="00136D5D" w:rsidP="00136D5D">
      <w:pPr>
        <w:pStyle w:val="NoParagraphStyle"/>
        <w:rPr>
          <w:rFonts w:ascii="Nazanin" w:cs="Nazanin"/>
          <w:sz w:val="28"/>
          <w:szCs w:val="28"/>
          <w:rtl/>
          <w:lang w:bidi="fa-IR"/>
        </w:rPr>
      </w:pPr>
    </w:p>
    <w:p w:rsidR="00136D5D" w:rsidRPr="00136D5D" w:rsidRDefault="00136D5D" w:rsidP="00136D5D">
      <w:pPr>
        <w:pStyle w:val="12"/>
        <w:rPr>
          <w:spacing w:val="0"/>
          <w:sz w:val="28"/>
          <w:szCs w:val="28"/>
          <w:rtl/>
          <w:lang w:bidi="fa-IR"/>
        </w:rPr>
      </w:pPr>
      <w:r w:rsidRPr="00136D5D">
        <w:rPr>
          <w:rFonts w:hint="cs"/>
          <w:spacing w:val="0"/>
          <w:sz w:val="28"/>
          <w:szCs w:val="28"/>
          <w:rtl/>
          <w:lang w:bidi="fa-IR"/>
        </w:rPr>
        <w:t>تا به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حال شده كه بي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دليل بي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حوصله شويد؟ دلتان گرفته باشد و بي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بهانه ناشاد باشيد؟ 19-20 سال است كه من در دوم آذر هرسال چنين وضعي را پيدا 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كنم.  دلم براي كسي تنگ 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شود كه در شرح حال آخرين سالهاي زندگيش در غربت نوشت: «از دو چيز 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ترسم: يكي از خوابيدن و ديگري از بيدار شدن».</w:t>
      </w:r>
    </w:p>
    <w:p w:rsidR="00136D5D" w:rsidRPr="00136D5D" w:rsidRDefault="00136D5D" w:rsidP="00136D5D">
      <w:pPr>
        <w:pStyle w:val="12"/>
        <w:rPr>
          <w:spacing w:val="0"/>
          <w:sz w:val="28"/>
          <w:szCs w:val="28"/>
          <w:rtl/>
          <w:lang w:bidi="fa-IR"/>
        </w:rPr>
      </w:pPr>
      <w:r w:rsidRPr="00136D5D">
        <w:rPr>
          <w:rFonts w:hint="cs"/>
          <w:spacing w:val="0"/>
          <w:sz w:val="28"/>
          <w:szCs w:val="28"/>
          <w:rtl/>
          <w:lang w:bidi="fa-IR"/>
        </w:rPr>
        <w:t>به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هرحال ياد دكتر ساعدي در اين سالها ولم نمي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كند. الان كه اين را 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نويسم دو دل هستم. بنويسم يا نه؟ نمي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 xml:space="preserve">دانم اين دل، چه دلي است؟ </w:t>
      </w:r>
    </w:p>
    <w:p w:rsidR="00136D5D" w:rsidRPr="00136D5D" w:rsidRDefault="00136D5D" w:rsidP="00136D5D">
      <w:pPr>
        <w:pStyle w:val="12"/>
        <w:rPr>
          <w:spacing w:val="0"/>
          <w:sz w:val="28"/>
          <w:szCs w:val="28"/>
          <w:rtl/>
          <w:lang w:bidi="fa-IR"/>
        </w:rPr>
      </w:pPr>
      <w:r w:rsidRPr="00136D5D">
        <w:rPr>
          <w:rFonts w:hint="cs"/>
          <w:spacing w:val="0"/>
          <w:sz w:val="28"/>
          <w:szCs w:val="28"/>
          <w:rtl/>
          <w:lang w:bidi="fa-IR"/>
        </w:rPr>
        <w:t>مگر شير و پلنگي اي دل، اي دل؟</w:t>
      </w:r>
    </w:p>
    <w:p w:rsidR="00136D5D" w:rsidRPr="00136D5D" w:rsidRDefault="00136D5D" w:rsidP="00136D5D">
      <w:pPr>
        <w:pStyle w:val="12"/>
        <w:rPr>
          <w:spacing w:val="0"/>
          <w:sz w:val="28"/>
          <w:szCs w:val="28"/>
          <w:rtl/>
          <w:lang w:bidi="fa-IR"/>
        </w:rPr>
      </w:pPr>
      <w:r w:rsidRPr="00136D5D">
        <w:rPr>
          <w:rFonts w:hint="cs"/>
          <w:spacing w:val="0"/>
          <w:sz w:val="28"/>
          <w:szCs w:val="28"/>
          <w:rtl/>
          <w:lang w:bidi="fa-IR"/>
        </w:rPr>
        <w:t>به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 xml:space="preserve">مو دايم بجنگي اي دل، اي دل؟ </w:t>
      </w:r>
    </w:p>
    <w:p w:rsidR="00136D5D" w:rsidRPr="00136D5D" w:rsidRDefault="00136D5D" w:rsidP="00136D5D">
      <w:pPr>
        <w:pStyle w:val="12"/>
        <w:rPr>
          <w:spacing w:val="0"/>
          <w:sz w:val="28"/>
          <w:szCs w:val="28"/>
          <w:rtl/>
          <w:lang w:bidi="fa-IR"/>
        </w:rPr>
      </w:pPr>
      <w:r w:rsidRPr="00136D5D">
        <w:rPr>
          <w:rFonts w:hint="cs"/>
          <w:spacing w:val="0"/>
          <w:sz w:val="28"/>
          <w:szCs w:val="28"/>
          <w:rtl/>
          <w:lang w:bidi="fa-IR"/>
        </w:rPr>
        <w:t>ياد او بودن را بايستي پاس حرمت نويسنده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اي بزرگ و انساني بزرگتر دانست يا چيزي در رديف مرده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خواري و مرده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پرستي؟ ... نه به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خاطر خودم كه به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خاطر دكتر ساعدي دوست ندارم اين طور باشد.</w:t>
      </w:r>
    </w:p>
    <w:p w:rsidR="00136D5D" w:rsidRPr="00136D5D" w:rsidRDefault="00136D5D" w:rsidP="00136D5D">
      <w:pPr>
        <w:pStyle w:val="12"/>
        <w:rPr>
          <w:spacing w:val="0"/>
          <w:sz w:val="28"/>
          <w:szCs w:val="28"/>
          <w:rtl/>
          <w:lang w:bidi="fa-IR"/>
        </w:rPr>
      </w:pPr>
      <w:r w:rsidRPr="00136D5D">
        <w:rPr>
          <w:rFonts w:hint="cs"/>
          <w:spacing w:val="0"/>
          <w:sz w:val="28"/>
          <w:szCs w:val="28"/>
          <w:rtl/>
          <w:lang w:bidi="fa-IR"/>
        </w:rPr>
        <w:t>خوشحال بودم، كه به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تنهاييهاي او راه پيدا كرده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ام. تا پيش از اين كه با او از نزديك آشنا شوم برايم نويسنده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اي پيشكسوت بود. از همان قدمهاي اول ورودم به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اين وادي او و دو سه تا مثل او خودشان را به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معلمي من تحميل كرده بودند. اين طور نبود كه من انتخاب كنم. اصلاً مگر كار دل انتخاب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بردار است؟ برخلاف آن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چه كه در وهلة اول به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نظر 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رسد ما نيستيم كه انتخاب 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كنيم. ما انتخاب 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شويم.  در زندگي و مبارزه اين طور است در هنر هم همين طور است. و ساعدي از جمله كساني بود كه خودش را تحميل 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كرد. بدون هيچ زوري، كه نداشت. و چشم غره و يا امكاني كه باز هم نداشت. و بدون هيچ اعمال نفوذي كه اهلش نبود. در عوض غنايي داشت كه خود را تحميل 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كرد. اگر بخواهم با كلماتي اخلاقي توصيفش كنم به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نظر من اخلاقي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ترين نويسندة معاصر ما بود. يك روز به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خودش همين را گفتم. خوشش نيامد. رو ترش كرد و زير لب غريد كه من اخلاقي نيستم. من هم جا نزدم و گفتم بستگي به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تعريفت از اخلاق دارد.  اگر اخلاق را يك مشت بايد و نبايد تار عنكبوت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گرفته و صد من يك غاز تعريف كني بله من هم موافقم با تو. تو اصلاً ضد اخلاقي. من قصه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هاي «گور و گهواره» تو را خوانده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ام. 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دانم خيلي از آن شخصيتهايي كه توصيف كرده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اي با خودت اصلاً قرابتي ندارند. من وقتي آن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را 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خواندم به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خوبي 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دانستم كه تو عليه اخلاق 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خواهي قلم بزني. اخلاقي كه گفتم. مشتي بكن و نكن عهد بوقي بود.  اما اگر بالاخره قبول داشته باشي كه در وراي همه چيزها آدمها با ارزشها و ضدارزشهايشان زندگي 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كنند و حتي 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ميرند. تو از اخلاق، گريزي نداري. هركسي بوي ارزشهايي را 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دهد كه معتقد است. آدم«بي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بو» هم نداريم، كه آدم «بي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بو» همان «بي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خاصيت» است... اين را كه گفتم زيرجلكي پوزخندي زد و سعي كرد خودش را گم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و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گور كند. الكي بهانه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اي تراشيد و در رفت. و من فهميدم قبول كرده است. دلش اين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قدر صاف بود كه تا سرك 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كشيدي همه چيزش را 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 xml:space="preserve">توانستي ببيني. </w:t>
      </w:r>
    </w:p>
    <w:p w:rsidR="00136D5D" w:rsidRPr="00136D5D" w:rsidRDefault="00136D5D" w:rsidP="00136D5D">
      <w:pPr>
        <w:pStyle w:val="12"/>
        <w:rPr>
          <w:spacing w:val="0"/>
          <w:sz w:val="28"/>
          <w:szCs w:val="28"/>
          <w:rtl/>
          <w:lang w:bidi="fa-IR"/>
        </w:rPr>
      </w:pPr>
      <w:r w:rsidRPr="00136D5D">
        <w:rPr>
          <w:rFonts w:hint="cs"/>
          <w:spacing w:val="0"/>
          <w:sz w:val="28"/>
          <w:szCs w:val="28"/>
          <w:rtl/>
          <w:lang w:bidi="fa-IR"/>
        </w:rPr>
        <w:lastRenderedPageBreak/>
        <w:t xml:space="preserve">«سالهاي قبل از پاريس» از او بدون اين كه ببنيمش و حتي يكبار با او حرف بزنم بسياري چيزها آموخته بودم. </w:t>
      </w:r>
    </w:p>
    <w:p w:rsidR="00136D5D" w:rsidRPr="00136D5D" w:rsidRDefault="00136D5D" w:rsidP="00136D5D">
      <w:pPr>
        <w:pStyle w:val="12"/>
        <w:rPr>
          <w:spacing w:val="0"/>
          <w:sz w:val="28"/>
          <w:szCs w:val="28"/>
          <w:rtl/>
          <w:lang w:bidi="fa-IR"/>
        </w:rPr>
      </w:pPr>
      <w:r w:rsidRPr="00136D5D">
        <w:rPr>
          <w:rFonts w:hint="cs"/>
          <w:spacing w:val="0"/>
          <w:sz w:val="28"/>
          <w:szCs w:val="28"/>
          <w:rtl/>
          <w:lang w:bidi="fa-IR"/>
        </w:rPr>
        <w:t>دركلاس چهارم دبيرستان با يك نفر ديگر يك نشرية دبيرستاني منتشر 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كرديم به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نام «انديشة برنا». مثلاً شعر و قصه 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نوشتيم. پولهايمان را 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گذاشتيم روي هم و ديگر سينما نمي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رفتيم، و كتاب هم نمي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خريديم، تا بتوانيم پول استنسيلش را داشته باشيم. بعد «به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دانش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آموزان عزيز» 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فروختيمش و چند نسخه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اش را به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اين مجله و آن هفته نامة ادبي 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داديم. تنها دلخوشيمان اين بود كه در صفحات خوانندگانشان يادي از ما بكنند. آن زمان براي اولين بار پايم به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تئأتر كشيده شد. «آي بي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كلاه و آي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 xml:space="preserve"> باكلاه» ساعدي در سالن 25شهريور روي صحنه بود. رفتيم آن را ديديم و كلي صفا كرديم. بعد دوباره رفتمش. نوجواني بودم ناشناس كه در ميان جمعيت هيچ آشنايي نداشتم. براي همين، از مزيت آن استفاده كردم و تا توانستم اين طرف و آن طرف سرك كشيدم. آدمها را ديد زدم و به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بحثهايشان، دزدكي، گوش دادم. همه چيز برايم نو و تازه بود. اما يكباره ديدن دكتر ساعدي ميخكوبم كرد، كتي ژنده و پيراهن بسيار ساده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يي به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تن داشت. موي نيمه بوري داشت و از دور هم 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توانستي بفهمي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«شهرستاني ساده اما هوشيار»ي است. رفتم كنار دستش ايستادم و خيره نگاهش كردم. متوجه من نبود. داشت با كس ديگري صحبت 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كرد و من يادم نيست چقدر طول كشيد تا خسته شدم و رفتم. بعد از آن هميشه چهره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 xml:space="preserve">اش را همان «ساده اما هوشيار» آن شب يافتم. </w:t>
      </w:r>
    </w:p>
    <w:p w:rsidR="00136D5D" w:rsidRPr="00136D5D" w:rsidRDefault="00136D5D" w:rsidP="00136D5D">
      <w:pPr>
        <w:pStyle w:val="12"/>
        <w:rPr>
          <w:spacing w:val="0"/>
          <w:sz w:val="28"/>
          <w:szCs w:val="28"/>
          <w:rtl/>
          <w:lang w:bidi="fa-IR"/>
        </w:rPr>
      </w:pPr>
      <w:r w:rsidRPr="00136D5D">
        <w:rPr>
          <w:rFonts w:hint="cs"/>
          <w:spacing w:val="0"/>
          <w:sz w:val="28"/>
          <w:szCs w:val="28"/>
          <w:rtl/>
          <w:lang w:bidi="fa-IR"/>
        </w:rPr>
        <w:t>به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هرحال بعد از دوبار ديدن نمايش، آمدم و نمي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دانم چه شد كه به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خودم جرأت دادم و مثلا چيزكي نوشتم دربارة آن نمايشنامه و اسمش را هم گذاشتم: «معرفي و نقد نمايشنامه». آدمهاي مثل من البته در جواني به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اقتضاي سن و سال و جهالت از اين دسته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گلها به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آب 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دهند. اين مهم نبود. مهم اين بود كه دكتر ساعدي به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من شهامت نوشتن داد. از اين رو بود كه در دلم جا گرفت. و اين مهر طي ساليان از دل نرفت كه نرفت تا بيش از 6ـ 25 سال بعد او را در پاريس از نزديك ديدم.</w:t>
      </w:r>
    </w:p>
    <w:p w:rsidR="00136D5D" w:rsidRPr="00136D5D" w:rsidRDefault="00136D5D" w:rsidP="00136D5D">
      <w:pPr>
        <w:pStyle w:val="12"/>
        <w:rPr>
          <w:spacing w:val="0"/>
          <w:sz w:val="28"/>
          <w:szCs w:val="28"/>
          <w:rtl/>
          <w:lang w:bidi="fa-IR"/>
        </w:rPr>
      </w:pPr>
      <w:r w:rsidRPr="00136D5D">
        <w:rPr>
          <w:rFonts w:hint="cs"/>
          <w:spacing w:val="0"/>
          <w:sz w:val="28"/>
          <w:szCs w:val="28"/>
          <w:rtl/>
          <w:lang w:bidi="fa-IR"/>
        </w:rPr>
        <w:t>همان آدم بود. «ساده و هوشيار». سادگيش از بلاهت دور بود. و هوشياريش از شارلاتان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بازي و پشت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هم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اندازي. هرچند بسيار پريشان و مضطرب 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نمود، و واقعاً هم بود، اما نسبت به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همه چيز حساس بود. يكبار «به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من چه» را از او نشنيدم. حتي نسبت به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نامه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هايي كه برايش 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فرستادند تا بن استخوان حساس بود. يكبار ناشناسي برايش نامه نوشته و انتقادي به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او كرده بود كه چرا در الفبايي كه منتشر كرده فلان مطلب را زده است. چند بار جلو خود من زد زير گريه و انتقاد طرف را قبول كرد. و بعد اضافه 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كرد: «من الفبا منتشر كنم كه فلان چيز را بنويسم؟ اصلاً نمي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خواهم منتشر شود». بعد از انتقاد از خود قسم 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 xml:space="preserve">خورد كه خودش هم با چاپ آن نوشته مخالف بوده و در واقع رودست خورده است. </w:t>
      </w:r>
    </w:p>
    <w:p w:rsidR="00136D5D" w:rsidRPr="00136D5D" w:rsidRDefault="00136D5D" w:rsidP="00136D5D">
      <w:pPr>
        <w:pStyle w:val="12"/>
        <w:rPr>
          <w:spacing w:val="0"/>
          <w:sz w:val="28"/>
          <w:szCs w:val="28"/>
          <w:rtl/>
          <w:lang w:bidi="fa-IR"/>
        </w:rPr>
      </w:pPr>
      <w:r w:rsidRPr="00136D5D">
        <w:rPr>
          <w:rFonts w:hint="cs"/>
          <w:spacing w:val="0"/>
          <w:sz w:val="28"/>
          <w:szCs w:val="28"/>
          <w:rtl/>
          <w:lang w:bidi="fa-IR"/>
        </w:rPr>
        <w:t>نويسندگي در خونش بود. در همه حال نويسنده بود. نه فقط وقتي كه قلم به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دست 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گرفت. با وجود فشارهاي زيادي كه تحمل كرده بود دروني استوار داشت. فشارها، اعصاب و جسمش را درهم شكسته بود. اما آدم در درونش چيزي 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ديد كه صلب و سخت است. لجباز، قد، يكدنده، سرتق و يا هرچه كه اسمش را 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گذاريد. اما به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هرصورت از ميدان در نرفته، دردمند و از همه مهمتر آرزومند. شاه بيش از 80درصد جسم و روح او را كشت و شيخ تمام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كشش كرد. اما هم شاه و هم شيخ نتوانستند «بي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آرزو»يش كنند. او هميشه آرزومند بود. گاه كه كيفور بود آن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چنان از آرزوهايش حرف 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زد كه انگار فردا تحقق 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يابند. و گاه حسرتي را چنان دلسوخته بيان 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كرد كه شنونده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اش احساس 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كرد دكتر همين امشب تمام 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كند. اما در هرصورت و هرحالتي هيچ وقت اميد بازگشت به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وطن را از دست نداد. خودش نوشت: «تمام وقت خواب وطنم را 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 xml:space="preserve">بينم. </w:t>
      </w:r>
      <w:r w:rsidRPr="00136D5D">
        <w:rPr>
          <w:rFonts w:hint="cs"/>
          <w:spacing w:val="0"/>
          <w:sz w:val="28"/>
          <w:szCs w:val="28"/>
          <w:rtl/>
          <w:lang w:bidi="fa-IR"/>
        </w:rPr>
        <w:lastRenderedPageBreak/>
        <w:t>چند بار تصميم گرفته بودم از هر راهي شده برگردم به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داخل كشور. حتي اگر به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قيمت اعدامم تمام شود. دوستانم مانعم شده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اند. همه چيز را نفي 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كنم. از روي لج حاضر نيستم زبان فرانسه ياد بگيرم و اين حالت را يك مكانيسم دفاعي 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دانم. حالت آدمي كه بي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قرار است و هر لحظه ممكن است به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خانه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اش برگردد. بودن در خارج بدترين شكنجه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هاست. هيچ چيزش متعلق به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من نيست و منهم متعلق به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آنها نيستم. و اين چنين زندگي كردن براي من بدتر از سالهايي بود كه در سلول انفرادي زندان به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سر 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بردم».</w:t>
      </w:r>
    </w:p>
    <w:p w:rsidR="00136D5D" w:rsidRPr="00136D5D" w:rsidRDefault="00136D5D" w:rsidP="00136D5D">
      <w:pPr>
        <w:pStyle w:val="12"/>
        <w:rPr>
          <w:spacing w:val="0"/>
          <w:sz w:val="28"/>
          <w:szCs w:val="28"/>
          <w:rtl/>
          <w:lang w:bidi="fa-IR"/>
        </w:rPr>
      </w:pPr>
      <w:r w:rsidRPr="00136D5D">
        <w:rPr>
          <w:rFonts w:hint="cs"/>
          <w:spacing w:val="0"/>
          <w:sz w:val="28"/>
          <w:szCs w:val="28"/>
          <w:rtl/>
          <w:lang w:bidi="fa-IR"/>
        </w:rPr>
        <w:t>در هرصورت دكتر ساعدي سالهاي سلول انفرادي و «بدتر» از آن را تحمل كرد. حسرت بازگشت به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وطن را با خود برد. من بعد از او براي چندمين بار تصميم گرفتم كه هرطور شده در برابر «خودكشي فرهنگي» مقاومت كنم. فكر هم نمي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كنم اين تصميم نياز به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تكرار نداشته باشد. برعكس هربار كه آن را تجديد 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كنم احساس نوعي زنده شدن 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كنم. علاوه برآن هروقت به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پرلاشز 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روم برسر مزارش 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ايستم و عهدي را كه با او بسته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ام تكرار 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كنم. اگر روزي پايم به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وطن رسيد برايش حرف خودش را تكرار 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كنم كه: «ما زنده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ايم، پويايي در وجود ماست. نمي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خواهيم بميريم. نه تنها خودكشي فرهنگي نمي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كنيم كه رو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در رو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با فرهنگ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كشي مقابله مي</w:t>
      </w:r>
      <w:r w:rsidRPr="00136D5D">
        <w:rPr>
          <w:rFonts w:hint="cs"/>
          <w:spacing w:val="0"/>
          <w:sz w:val="28"/>
          <w:szCs w:val="28"/>
          <w:lang w:bidi="fa-IR"/>
        </w:rPr>
        <w:t>‌</w:t>
      </w:r>
      <w:r w:rsidRPr="00136D5D">
        <w:rPr>
          <w:rFonts w:hint="cs"/>
          <w:spacing w:val="0"/>
          <w:sz w:val="28"/>
          <w:szCs w:val="28"/>
          <w:rtl/>
          <w:lang w:bidi="fa-IR"/>
        </w:rPr>
        <w:t>كنيم».</w:t>
      </w:r>
    </w:p>
    <w:p w:rsidR="00136D5D" w:rsidRPr="00136D5D" w:rsidRDefault="00136D5D" w:rsidP="00136D5D">
      <w:pPr>
        <w:rPr>
          <w:rFonts w:cs="Nazanin"/>
          <w:sz w:val="28"/>
          <w:szCs w:val="28"/>
          <w:lang w:bidi="ar-SA"/>
        </w:rPr>
      </w:pPr>
    </w:p>
    <w:p w:rsidR="002559CB" w:rsidRPr="00136D5D" w:rsidRDefault="002559CB">
      <w:pPr>
        <w:rPr>
          <w:rFonts w:cs="Nazanin"/>
          <w:sz w:val="28"/>
          <w:szCs w:val="28"/>
        </w:rPr>
      </w:pPr>
    </w:p>
    <w:sectPr w:rsidR="002559CB" w:rsidRPr="00136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SoftPro-Medium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5D"/>
    <w:rsid w:val="00136D5D"/>
    <w:rsid w:val="0025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131CB-86A6-44A2-B95D-FC8476EE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D5D"/>
    <w:pPr>
      <w:bidi/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136D5D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Pro-Medium" w:eastAsia="Calibri" w:hAnsi="Calibri" w:cs="WinSoftPro-Medium"/>
      <w:color w:val="000000"/>
      <w:sz w:val="24"/>
      <w:szCs w:val="24"/>
      <w:lang w:val="en-US" w:bidi="ar-YE"/>
    </w:rPr>
  </w:style>
  <w:style w:type="paragraph" w:customStyle="1" w:styleId="12">
    <w:name w:val="12"/>
    <w:basedOn w:val="NoParagraphStyle"/>
    <w:next w:val="NoParagraphStyle"/>
    <w:uiPriority w:val="99"/>
    <w:rsid w:val="00136D5D"/>
    <w:pPr>
      <w:spacing w:line="400" w:lineRule="atLeast"/>
      <w:jc w:val="both"/>
    </w:pPr>
    <w:rPr>
      <w:rFonts w:ascii="Nazanin" w:cs="Nazanin"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969</Words>
  <Characters>5527</Characters>
  <Application>Microsoft Office Word</Application>
  <DocSecurity>0</DocSecurity>
  <Lines>46</Lines>
  <Paragraphs>12</Paragraphs>
  <ScaleCrop>false</ScaleCrop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2019-05-05T08:04:00Z</dcterms:created>
  <dcterms:modified xsi:type="dcterms:W3CDTF">2019-05-05T08:06:00Z</dcterms:modified>
</cp:coreProperties>
</file>